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5D398" w14:textId="77777777" w:rsidR="008754A8" w:rsidRDefault="008754A8" w:rsidP="008754A8">
      <w:pPr>
        <w:autoSpaceDE w:val="0"/>
        <w:autoSpaceDN w:val="0"/>
        <w:adjustRightInd w:val="0"/>
        <w:rPr>
          <w:rFonts w:cs="Calibri"/>
          <w:b/>
        </w:rPr>
      </w:pPr>
      <w:r>
        <w:rPr>
          <w:rFonts w:cs="Calibri"/>
          <w:b/>
        </w:rPr>
        <w:t>Allegato 3</w:t>
      </w:r>
    </w:p>
    <w:p w14:paraId="4B833EC4" w14:textId="77777777" w:rsidR="008754A8" w:rsidRPr="00E2117F" w:rsidRDefault="008754A8" w:rsidP="008754A8">
      <w:pPr>
        <w:autoSpaceDE w:val="0"/>
        <w:autoSpaceDN w:val="0"/>
        <w:adjustRightInd w:val="0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>PATTO DI INTEGRITA’</w:t>
      </w:r>
    </w:p>
    <w:p w14:paraId="050BC929" w14:textId="5C09CDD0" w:rsidR="008754A8" w:rsidRPr="00C1760E" w:rsidRDefault="008754A8" w:rsidP="008754A8">
      <w:pPr>
        <w:pStyle w:val="Corpodeltesto5"/>
        <w:shd w:val="clear" w:color="auto" w:fill="auto"/>
        <w:spacing w:before="0" w:line="322" w:lineRule="exact"/>
        <w:ind w:left="20" w:right="20" w:firstLine="0"/>
        <w:jc w:val="both"/>
        <w:rPr>
          <w:b/>
          <w:bCs/>
          <w:color w:val="000000"/>
          <w:highlight w:val="yellow"/>
          <w:u w:val="single"/>
        </w:rPr>
      </w:pPr>
      <w:r w:rsidRPr="00EB4063">
        <w:rPr>
          <w:b/>
          <w:bCs/>
        </w:rPr>
        <w:t>OGGETTO:</w:t>
      </w:r>
      <w:r w:rsidRPr="00EB4063"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-1"/>
        </w:rPr>
        <w:t>Gara</w:t>
      </w:r>
      <w:r w:rsidRPr="00EB4063">
        <w:rPr>
          <w:b/>
          <w:color w:val="000000"/>
          <w:spacing w:val="-1"/>
        </w:rPr>
        <w:t xml:space="preserve"> </w:t>
      </w:r>
      <w:r w:rsidRPr="00EB4063">
        <w:rPr>
          <w:rFonts w:asciiTheme="minorHAnsi" w:hAnsiTheme="minorHAnsi" w:cstheme="minorHAnsi"/>
          <w:b/>
        </w:rPr>
        <w:t xml:space="preserve">per l’affidamento di   fornitura </w:t>
      </w:r>
      <w:r w:rsidRPr="00965CAB">
        <w:rPr>
          <w:b/>
          <w:bCs/>
          <w:color w:val="000000"/>
          <w:w w:val="107"/>
        </w:rPr>
        <w:t>p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w w:val="99"/>
        </w:rPr>
        <w:t>r</w:t>
      </w:r>
      <w:r w:rsidRPr="00965CAB">
        <w:rPr>
          <w:b/>
          <w:bCs/>
          <w:color w:val="000000"/>
          <w:spacing w:val="64"/>
        </w:rPr>
        <w:t xml:space="preserve"> </w:t>
      </w:r>
      <w:r w:rsidRPr="00965CAB">
        <w:rPr>
          <w:b/>
          <w:bCs/>
          <w:color w:val="000000"/>
          <w:spacing w:val="1"/>
          <w:w w:val="105"/>
        </w:rPr>
        <w:t>l</w:t>
      </w:r>
      <w:r w:rsidRPr="00965CAB">
        <w:rPr>
          <w:b/>
          <w:bCs/>
          <w:color w:val="000000"/>
          <w:spacing w:val="1"/>
          <w:w w:val="87"/>
        </w:rPr>
        <w:t>'</w:t>
      </w:r>
      <w:r w:rsidRPr="00965CAB">
        <w:rPr>
          <w:b/>
          <w:bCs/>
          <w:color w:val="000000"/>
          <w:spacing w:val="1"/>
          <w:w w:val="105"/>
        </w:rPr>
        <w:t>o</w:t>
      </w:r>
      <w:r w:rsidRPr="00965CAB">
        <w:rPr>
          <w:b/>
          <w:bCs/>
          <w:color w:val="000000"/>
          <w:spacing w:val="1"/>
          <w:w w:val="99"/>
        </w:rPr>
        <w:t>r</w:t>
      </w:r>
      <w:r w:rsidRPr="00965CAB">
        <w:rPr>
          <w:b/>
          <w:bCs/>
          <w:color w:val="000000"/>
          <w:spacing w:val="1"/>
        </w:rPr>
        <w:t>g</w:t>
      </w:r>
      <w:r w:rsidRPr="00965CAB">
        <w:rPr>
          <w:b/>
          <w:bCs/>
          <w:color w:val="000000"/>
          <w:spacing w:val="1"/>
          <w:w w:val="102"/>
        </w:rPr>
        <w:t>a</w:t>
      </w:r>
      <w:r w:rsidRPr="00965CAB">
        <w:rPr>
          <w:b/>
          <w:bCs/>
          <w:color w:val="000000"/>
          <w:spacing w:val="1"/>
          <w:w w:val="101"/>
        </w:rPr>
        <w:t>n</w:t>
      </w:r>
      <w:r w:rsidRPr="00965CAB">
        <w:rPr>
          <w:b/>
          <w:bCs/>
          <w:color w:val="000000"/>
          <w:spacing w:val="1"/>
          <w:w w:val="105"/>
        </w:rPr>
        <w:t>i</w:t>
      </w:r>
      <w:r w:rsidRPr="00965CAB">
        <w:rPr>
          <w:b/>
          <w:bCs/>
          <w:color w:val="000000"/>
          <w:spacing w:val="1"/>
          <w:w w:val="119"/>
        </w:rPr>
        <w:t>zz</w:t>
      </w:r>
      <w:r w:rsidRPr="00965CAB">
        <w:rPr>
          <w:b/>
          <w:bCs/>
          <w:color w:val="000000"/>
          <w:spacing w:val="1"/>
          <w:w w:val="102"/>
        </w:rPr>
        <w:t>a</w:t>
      </w:r>
      <w:r w:rsidRPr="00965CAB">
        <w:rPr>
          <w:b/>
          <w:bCs/>
          <w:color w:val="000000"/>
          <w:spacing w:val="2"/>
          <w:w w:val="119"/>
        </w:rPr>
        <w:t>z</w:t>
      </w:r>
      <w:r w:rsidRPr="00965CAB">
        <w:rPr>
          <w:b/>
          <w:bCs/>
          <w:color w:val="000000"/>
          <w:spacing w:val="1"/>
          <w:w w:val="105"/>
        </w:rPr>
        <w:t>i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  <w:spacing w:val="1"/>
        </w:rPr>
        <w:t>e</w:t>
      </w:r>
      <w:r w:rsidRPr="00965CAB">
        <w:rPr>
          <w:b/>
          <w:bCs/>
          <w:color w:val="000000"/>
          <w:spacing w:val="62"/>
        </w:rPr>
        <w:t xml:space="preserve"> 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spacing w:val="65"/>
        </w:rPr>
        <w:t xml:space="preserve"> </w:t>
      </w:r>
      <w:r w:rsidRPr="00965CAB">
        <w:rPr>
          <w:b/>
          <w:bCs/>
          <w:color w:val="000000"/>
          <w:w w:val="105"/>
        </w:rPr>
        <w:t>l</w:t>
      </w:r>
      <w:r w:rsidRPr="00965CAB">
        <w:rPr>
          <w:b/>
          <w:bCs/>
          <w:color w:val="000000"/>
          <w:spacing w:val="1"/>
          <w:w w:val="87"/>
        </w:rPr>
        <w:t>'</w:t>
      </w:r>
      <w:r w:rsidRPr="00965CAB">
        <w:rPr>
          <w:b/>
          <w:bCs/>
          <w:color w:val="000000"/>
          <w:spacing w:val="-2"/>
          <w:w w:val="102"/>
        </w:rPr>
        <w:t>a</w:t>
      </w:r>
      <w:r w:rsidRPr="00965CAB">
        <w:rPr>
          <w:b/>
          <w:bCs/>
          <w:color w:val="000000"/>
          <w:w w:val="97"/>
        </w:rPr>
        <w:t>tt</w:t>
      </w:r>
      <w:r w:rsidRPr="00965CAB">
        <w:rPr>
          <w:b/>
          <w:bCs/>
          <w:color w:val="000000"/>
          <w:w w:val="101"/>
        </w:rPr>
        <w:t>u</w:t>
      </w:r>
      <w:r w:rsidRPr="00965CAB">
        <w:rPr>
          <w:b/>
          <w:bCs/>
          <w:color w:val="000000"/>
          <w:w w:val="102"/>
        </w:rPr>
        <w:t>a</w:t>
      </w:r>
      <w:r w:rsidRPr="00965CAB">
        <w:rPr>
          <w:b/>
          <w:bCs/>
          <w:color w:val="000000"/>
          <w:w w:val="119"/>
        </w:rPr>
        <w:t>z</w:t>
      </w:r>
      <w:r w:rsidRPr="00965CAB">
        <w:rPr>
          <w:b/>
          <w:bCs/>
          <w:color w:val="000000"/>
          <w:spacing w:val="-3"/>
          <w:w w:val="105"/>
        </w:rPr>
        <w:t>i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spacing w:val="63"/>
        </w:rPr>
        <w:t xml:space="preserve"> </w:t>
      </w:r>
      <w:r w:rsidRPr="00965CAB">
        <w:rPr>
          <w:b/>
          <w:bCs/>
          <w:color w:val="000000"/>
          <w:w w:val="107"/>
        </w:rPr>
        <w:t>d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w w:val="105"/>
        </w:rPr>
        <w:t>i</w:t>
      </w:r>
      <w:r w:rsidRPr="00965CAB">
        <w:rPr>
          <w:b/>
          <w:bCs/>
          <w:color w:val="000000"/>
          <w:spacing w:val="62"/>
        </w:rPr>
        <w:t xml:space="preserve"> </w:t>
      </w:r>
      <w:r w:rsidRPr="00965CAB">
        <w:rPr>
          <w:b/>
          <w:bCs/>
          <w:color w:val="000000"/>
          <w:spacing w:val="7"/>
          <w:w w:val="108"/>
        </w:rPr>
        <w:t>V</w:t>
      </w:r>
      <w:r w:rsidRPr="00965CAB">
        <w:rPr>
          <w:b/>
          <w:bCs/>
          <w:color w:val="000000"/>
          <w:spacing w:val="7"/>
          <w:w w:val="105"/>
        </w:rPr>
        <w:t>i</w:t>
      </w:r>
      <w:r w:rsidRPr="00965CAB">
        <w:rPr>
          <w:b/>
          <w:bCs/>
          <w:color w:val="000000"/>
          <w:spacing w:val="7"/>
          <w:w w:val="102"/>
        </w:rPr>
        <w:t>a</w:t>
      </w:r>
      <w:r w:rsidRPr="00965CAB">
        <w:rPr>
          <w:b/>
          <w:bCs/>
          <w:color w:val="000000"/>
          <w:spacing w:val="5"/>
        </w:rPr>
        <w:t>g</w:t>
      </w:r>
      <w:r w:rsidRPr="00965CAB">
        <w:rPr>
          <w:b/>
          <w:bCs/>
          <w:color w:val="000000"/>
          <w:spacing w:val="7"/>
        </w:rPr>
        <w:t>g</w:t>
      </w:r>
      <w:r w:rsidRPr="00965CAB">
        <w:rPr>
          <w:b/>
          <w:bCs/>
          <w:color w:val="000000"/>
          <w:spacing w:val="7"/>
          <w:w w:val="105"/>
        </w:rPr>
        <w:t>i</w:t>
      </w:r>
      <w:r w:rsidRPr="00965CAB">
        <w:rPr>
          <w:b/>
          <w:bCs/>
          <w:color w:val="000000"/>
          <w:spacing w:val="66"/>
        </w:rPr>
        <w:t xml:space="preserve"> </w:t>
      </w:r>
      <w:r w:rsidRPr="00965CAB">
        <w:rPr>
          <w:b/>
          <w:bCs/>
          <w:color w:val="000000"/>
          <w:w w:val="107"/>
        </w:rPr>
        <w:t>d</w:t>
      </w:r>
      <w:r w:rsidRPr="00965CAB">
        <w:rPr>
          <w:b/>
          <w:bCs/>
          <w:color w:val="000000"/>
          <w:w w:val="105"/>
        </w:rPr>
        <w:t>i</w:t>
      </w:r>
      <w:r w:rsidRPr="00965CAB">
        <w:rPr>
          <w:b/>
          <w:bCs/>
          <w:color w:val="000000"/>
          <w:spacing w:val="65"/>
        </w:rPr>
        <w:t xml:space="preserve"> </w:t>
      </w:r>
      <w:r w:rsidRPr="00965CAB">
        <w:rPr>
          <w:b/>
          <w:bCs/>
          <w:color w:val="000000"/>
          <w:w w:val="91"/>
        </w:rPr>
        <w:t>I</w:t>
      </w:r>
      <w:r w:rsidRPr="00965CAB">
        <w:rPr>
          <w:b/>
          <w:bCs/>
          <w:color w:val="000000"/>
          <w:spacing w:val="-2"/>
          <w:w w:val="112"/>
        </w:rPr>
        <w:t>s</w:t>
      </w:r>
      <w:r w:rsidRPr="00965CAB">
        <w:rPr>
          <w:b/>
          <w:bCs/>
          <w:color w:val="000000"/>
          <w:w w:val="97"/>
        </w:rPr>
        <w:t>t</w:t>
      </w:r>
      <w:r w:rsidRPr="00965CAB">
        <w:rPr>
          <w:b/>
          <w:bCs/>
          <w:color w:val="000000"/>
          <w:w w:val="99"/>
        </w:rPr>
        <w:t>r</w:t>
      </w:r>
      <w:r w:rsidRPr="00965CAB">
        <w:rPr>
          <w:b/>
          <w:bCs/>
          <w:color w:val="000000"/>
          <w:w w:val="101"/>
        </w:rPr>
        <w:t>u</w:t>
      </w:r>
      <w:r w:rsidRPr="00965CAB">
        <w:rPr>
          <w:b/>
          <w:bCs/>
          <w:color w:val="000000"/>
          <w:w w:val="119"/>
        </w:rPr>
        <w:t>z</w:t>
      </w:r>
      <w:r w:rsidRPr="00965CAB">
        <w:rPr>
          <w:b/>
          <w:bCs/>
          <w:color w:val="000000"/>
          <w:spacing w:val="-2"/>
          <w:w w:val="105"/>
        </w:rPr>
        <w:t>i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spacing w:val="62"/>
        </w:rPr>
        <w:t xml:space="preserve"> </w:t>
      </w:r>
      <w:r w:rsidRPr="00965CAB">
        <w:rPr>
          <w:b/>
          <w:bCs/>
          <w:color w:val="000000"/>
          <w:w w:val="107"/>
        </w:rPr>
        <w:t>d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w w:val="105"/>
        </w:rPr>
        <w:t>ll</w:t>
      </w:r>
      <w:r w:rsidRPr="00965CAB">
        <w:rPr>
          <w:b/>
          <w:bCs/>
          <w:color w:val="000000"/>
          <w:w w:val="87"/>
        </w:rPr>
        <w:t>'</w:t>
      </w:r>
      <w:r w:rsidRPr="00965CAB">
        <w:rPr>
          <w:b/>
          <w:bCs/>
          <w:color w:val="000000"/>
          <w:spacing w:val="-1"/>
          <w:w w:val="102"/>
        </w:rPr>
        <w:t>a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  <w:spacing w:val="-2"/>
          <w:w w:val="101"/>
        </w:rPr>
        <w:t>n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</w:rPr>
        <w:t xml:space="preserve"> </w:t>
      </w:r>
      <w:r w:rsidRPr="00965CAB">
        <w:rPr>
          <w:b/>
          <w:bCs/>
          <w:color w:val="000000"/>
          <w:w w:val="112"/>
        </w:rPr>
        <w:t>s</w:t>
      </w:r>
      <w:r w:rsidRPr="00965CAB">
        <w:rPr>
          <w:b/>
          <w:bCs/>
          <w:color w:val="000000"/>
          <w:w w:val="104"/>
        </w:rPr>
        <w:t>c</w:t>
      </w:r>
      <w:r w:rsidRPr="00965CAB">
        <w:rPr>
          <w:b/>
          <w:bCs/>
          <w:color w:val="000000"/>
          <w:w w:val="105"/>
        </w:rPr>
        <w:t>ol</w:t>
      </w:r>
      <w:r w:rsidRPr="00965CAB">
        <w:rPr>
          <w:b/>
          <w:bCs/>
          <w:color w:val="000000"/>
          <w:w w:val="102"/>
        </w:rPr>
        <w:t>a</w:t>
      </w:r>
      <w:r w:rsidRPr="00965CAB">
        <w:rPr>
          <w:b/>
          <w:bCs/>
          <w:color w:val="000000"/>
          <w:w w:val="112"/>
        </w:rPr>
        <w:t>s</w:t>
      </w:r>
      <w:r w:rsidRPr="00965CAB">
        <w:rPr>
          <w:b/>
          <w:bCs/>
          <w:color w:val="000000"/>
          <w:w w:val="97"/>
        </w:rPr>
        <w:t>t</w:t>
      </w:r>
      <w:r w:rsidRPr="00965CAB">
        <w:rPr>
          <w:b/>
          <w:bCs/>
          <w:color w:val="000000"/>
          <w:w w:val="105"/>
        </w:rPr>
        <w:t>i</w:t>
      </w:r>
      <w:r w:rsidRPr="00965CAB">
        <w:rPr>
          <w:b/>
          <w:bCs/>
          <w:color w:val="000000"/>
          <w:spacing w:val="-1"/>
          <w:w w:val="104"/>
        </w:rPr>
        <w:t>c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spacing w:val="15"/>
        </w:rPr>
        <w:t xml:space="preserve"> </w:t>
      </w:r>
      <w:r w:rsidRPr="00965CAB">
        <w:rPr>
          <w:b/>
          <w:bCs/>
          <w:color w:val="000000"/>
          <w:w w:val="119"/>
        </w:rPr>
        <w:t>202</w:t>
      </w:r>
      <w:r>
        <w:rPr>
          <w:b/>
          <w:bCs/>
          <w:color w:val="000000"/>
          <w:w w:val="119"/>
        </w:rPr>
        <w:t>4</w:t>
      </w:r>
      <w:r w:rsidRPr="00965CAB">
        <w:rPr>
          <w:b/>
          <w:bCs/>
          <w:color w:val="000000"/>
          <w:spacing w:val="-1"/>
          <w:w w:val="94"/>
        </w:rPr>
        <w:t>/</w:t>
      </w:r>
      <w:r w:rsidRPr="00965CAB">
        <w:rPr>
          <w:b/>
          <w:bCs/>
          <w:color w:val="000000"/>
          <w:w w:val="119"/>
        </w:rPr>
        <w:t>2</w:t>
      </w:r>
      <w:r w:rsidRPr="00965CAB">
        <w:rPr>
          <w:b/>
          <w:bCs/>
          <w:color w:val="000000"/>
          <w:spacing w:val="-1"/>
          <w:w w:val="119"/>
        </w:rPr>
        <w:t>0</w:t>
      </w:r>
      <w:r w:rsidRPr="00965CAB">
        <w:rPr>
          <w:b/>
          <w:bCs/>
          <w:color w:val="000000"/>
          <w:w w:val="119"/>
        </w:rPr>
        <w:t>2</w:t>
      </w:r>
      <w:r>
        <w:rPr>
          <w:b/>
          <w:bCs/>
          <w:color w:val="000000"/>
          <w:w w:val="119"/>
        </w:rPr>
        <w:t>5</w:t>
      </w:r>
      <w:r>
        <w:rPr>
          <w:b/>
          <w:bCs/>
          <w:color w:val="000000"/>
          <w:spacing w:val="16"/>
        </w:rPr>
        <w:t>.</w:t>
      </w:r>
      <w:r w:rsidRPr="00C1760E">
        <w:rPr>
          <w:b/>
          <w:bCs/>
          <w:color w:val="000000" w:themeColor="text1"/>
          <w:spacing w:val="16"/>
        </w:rPr>
        <w:t xml:space="preserve"> C</w:t>
      </w:r>
      <w:r w:rsidRPr="00C1760E">
        <w:rPr>
          <w:b/>
          <w:color w:val="000000" w:themeColor="text1"/>
          <w:sz w:val="24"/>
          <w:szCs w:val="24"/>
        </w:rPr>
        <w:t>on</w:t>
      </w:r>
      <w:r w:rsidRPr="00C1760E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procedura</w:t>
      </w:r>
      <w:r w:rsidRPr="00C1760E">
        <w:rPr>
          <w:b/>
          <w:color w:val="000000" w:themeColor="text1"/>
          <w:spacing w:val="25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sotto</w:t>
      </w:r>
      <w:r w:rsidRPr="00C1760E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soglia</w:t>
      </w:r>
      <w:r w:rsidRPr="00C1760E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di</w:t>
      </w:r>
      <w:r w:rsidRPr="00C1760E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rilevanza</w:t>
      </w:r>
      <w:r w:rsidRPr="00C1760E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europea</w:t>
      </w:r>
      <w:r w:rsidRPr="00C1760E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di</w:t>
      </w:r>
      <w:r w:rsidRPr="00C1760E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cui</w:t>
      </w:r>
      <w:r w:rsidRPr="00C1760E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all’art. 14</w:t>
      </w:r>
      <w:r w:rsidRPr="00C1760E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del</w:t>
      </w:r>
      <w:r w:rsidRPr="00C1760E">
        <w:rPr>
          <w:b/>
          <w:color w:val="000000" w:themeColor="text1"/>
          <w:spacing w:val="26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>D.lgs.</w:t>
      </w:r>
      <w:r w:rsidRPr="00C1760E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C1760E">
        <w:rPr>
          <w:b/>
          <w:color w:val="000000" w:themeColor="text1"/>
          <w:sz w:val="24"/>
          <w:szCs w:val="24"/>
        </w:rPr>
        <w:t xml:space="preserve">n.36 del 31 marzo 2023, </w:t>
      </w:r>
      <w:bookmarkStart w:id="0" w:name="_Hlk152579329"/>
      <w:r w:rsidRPr="00C1760E">
        <w:rPr>
          <w:rFonts w:cstheme="minorHAnsi"/>
          <w:b/>
          <w:color w:val="000000" w:themeColor="text1"/>
          <w:sz w:val="24"/>
        </w:rPr>
        <w:t xml:space="preserve">ai sensi e per gli effetti dell’art.50, comma 1, lettera </w:t>
      </w:r>
      <w:r>
        <w:rPr>
          <w:rFonts w:cstheme="minorHAnsi"/>
          <w:b/>
          <w:color w:val="000000" w:themeColor="text1"/>
          <w:sz w:val="24"/>
        </w:rPr>
        <w:t>b</w:t>
      </w:r>
      <w:r w:rsidRPr="00C1760E">
        <w:rPr>
          <w:rFonts w:cstheme="minorHAnsi"/>
          <w:b/>
          <w:color w:val="000000" w:themeColor="text1"/>
          <w:sz w:val="24"/>
        </w:rPr>
        <w:t>) D.lgs.</w:t>
      </w:r>
      <w:r w:rsidRPr="00C1760E">
        <w:rPr>
          <w:rFonts w:cstheme="minorHAnsi"/>
          <w:b/>
          <w:color w:val="000000" w:themeColor="text1"/>
          <w:spacing w:val="27"/>
          <w:sz w:val="24"/>
        </w:rPr>
        <w:t xml:space="preserve"> </w:t>
      </w:r>
      <w:r w:rsidRPr="00C1760E">
        <w:rPr>
          <w:rFonts w:cstheme="minorHAnsi"/>
          <w:b/>
          <w:color w:val="000000" w:themeColor="text1"/>
          <w:sz w:val="24"/>
        </w:rPr>
        <w:t>n.36</w:t>
      </w:r>
      <w:r w:rsidRPr="00C1760E">
        <w:rPr>
          <w:rFonts w:cstheme="minorHAnsi"/>
          <w:b/>
          <w:color w:val="000000" w:themeColor="text1"/>
          <w:spacing w:val="27"/>
          <w:sz w:val="24"/>
        </w:rPr>
        <w:t xml:space="preserve"> </w:t>
      </w:r>
      <w:r w:rsidRPr="00C1760E">
        <w:rPr>
          <w:rFonts w:cstheme="minorHAnsi"/>
          <w:b/>
          <w:color w:val="000000" w:themeColor="text1"/>
          <w:sz w:val="24"/>
        </w:rPr>
        <w:t>del 31 marzo 2023.</w:t>
      </w:r>
      <w:bookmarkEnd w:id="0"/>
      <w:r w:rsidRPr="00C1760E">
        <w:rPr>
          <w:rFonts w:cstheme="minorHAnsi"/>
          <w:b/>
          <w:color w:val="000000" w:themeColor="text1"/>
          <w:sz w:val="24"/>
        </w:rPr>
        <w:t xml:space="preserve"> </w:t>
      </w:r>
    </w:p>
    <w:p w14:paraId="3030E936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  <w:i/>
          <w:color w:val="000000"/>
          <w:sz w:val="18"/>
          <w:szCs w:val="18"/>
        </w:rPr>
      </w:pPr>
      <w:r w:rsidRPr="00C1760E">
        <w:rPr>
          <w:rFonts w:cs="Calibri"/>
          <w:i/>
          <w:color w:val="000000"/>
          <w:sz w:val="18"/>
          <w:szCs w:val="18"/>
        </w:rPr>
        <w:t>(scrivere in stampatello)</w:t>
      </w:r>
    </w:p>
    <w:p w14:paraId="5F6F82C0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</w:rPr>
      </w:pPr>
      <w:r>
        <w:rPr>
          <w:rFonts w:cs="Calibri"/>
        </w:rPr>
        <w:t>Istituto Superiore Statale “Leardi” di Casale M.to (AL)</w:t>
      </w:r>
    </w:p>
    <w:p w14:paraId="53F7DA30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e</w:t>
      </w:r>
    </w:p>
    <w:p w14:paraId="667A467E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La Ditta __________________________________ (di seguito denominata Ditta), con sede legale in ________________________________, via ___________________________ n. ________________ codice fiscale / Partita IVA ____________________________________, rappresentato da _______________________________</w:t>
      </w:r>
    </w:p>
    <w:p w14:paraId="7BEF2E8E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In qualità di _____________________________________________</w:t>
      </w:r>
    </w:p>
    <w:p w14:paraId="21D9F52C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</w:p>
    <w:p w14:paraId="419F6EED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  <w:b/>
        </w:rPr>
      </w:pPr>
      <w:r>
        <w:rPr>
          <w:rFonts w:cs="Calibri"/>
          <w:b/>
        </w:rPr>
        <w:t>(il presente documento deve essere obbligatoriamente sottoscritto e presentato insieme all’offerta di ciascun partecipante alla gara in oggetto. La mancata consegna del presente documento debitamente sottoscritto comporterà l’esclusione automatica dalla gara).</w:t>
      </w:r>
    </w:p>
    <w:p w14:paraId="1C6F610D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VISTO</w:t>
      </w:r>
    </w:p>
    <w:p w14:paraId="77EAF939" w14:textId="77777777" w:rsidR="008754A8" w:rsidRDefault="008754A8" w:rsidP="008754A8">
      <w:pPr>
        <w:pStyle w:val="Paragrafoelenco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La Legge 6/11/2012, n. 190, art. 1, comma 17 recante “Disposizioni per la prevenzione e la repressione della corruzione e dell’illegalità nella pubblica </w:t>
      </w:r>
      <w:proofErr w:type="gramStart"/>
      <w:r>
        <w:rPr>
          <w:rFonts w:cs="Calibri"/>
        </w:rPr>
        <w:t>amministrazione“</w:t>
      </w:r>
      <w:proofErr w:type="gramEnd"/>
      <w:r>
        <w:rPr>
          <w:rFonts w:cs="Calibri"/>
        </w:rPr>
        <w:t>;</w:t>
      </w:r>
    </w:p>
    <w:p w14:paraId="0C68072E" w14:textId="77777777" w:rsidR="008754A8" w:rsidRDefault="008754A8" w:rsidP="008754A8">
      <w:pPr>
        <w:pStyle w:val="Paragrafoelenco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Il Piano Nazionale Anticorruzione (P.N.A.) emanato dall’Autorità Nazionale </w:t>
      </w:r>
      <w:proofErr w:type="spellStart"/>
      <w:r>
        <w:rPr>
          <w:rFonts w:cs="Calibri"/>
        </w:rPr>
        <w:t>AntiCorruzione</w:t>
      </w:r>
      <w:proofErr w:type="spellEnd"/>
      <w:r>
        <w:rPr>
          <w:rFonts w:cs="Calibri"/>
        </w:rPr>
        <w:t xml:space="preserve"> e per la valutazione e la trasparenza delle Amministrazioni Pubbliche (ex CIVIT) approvato con delibera N. 72/2013, contenente “Disposizioni per la prevenzione e la repressione della corruzione e dell’illegalità nella pubblica amministrazione);</w:t>
      </w:r>
    </w:p>
    <w:p w14:paraId="0DE832C6" w14:textId="77777777" w:rsidR="008754A8" w:rsidRDefault="008754A8" w:rsidP="008754A8">
      <w:pPr>
        <w:pStyle w:val="Paragrafoelenco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Il Piano Triennale di Prevenzione della Corruzione (P.T.P.C.) 2020/2022 del MIUR per le istituzioni scolastiche della Regione Piemonte è in fase di predisposizione;</w:t>
      </w:r>
    </w:p>
    <w:p w14:paraId="1FF09F36" w14:textId="77777777" w:rsidR="008754A8" w:rsidRDefault="008754A8" w:rsidP="008754A8">
      <w:pPr>
        <w:pStyle w:val="Paragrafoelenco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Il decreto del Presidente della Repubblica 16/4/2013, N. 62 con il quale è stato emanato il “Regolamento recante il codice di comportamento dei dipendenti pubblici”</w:t>
      </w:r>
    </w:p>
    <w:p w14:paraId="594B3230" w14:textId="77777777" w:rsidR="008754A8" w:rsidRPr="00E2117F" w:rsidRDefault="008754A8" w:rsidP="008754A8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D18A6D1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SI CONVIENE QUANTO SEGUE</w:t>
      </w:r>
    </w:p>
    <w:p w14:paraId="5CCCCA3C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</w:p>
    <w:p w14:paraId="65C495B6" w14:textId="34D14EE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lastRenderedPageBreak/>
        <w:t>Articolo 1</w:t>
      </w:r>
    </w:p>
    <w:p w14:paraId="41B055A3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presente Patto di integrità stabilisce la formale obbligazione della Ditta che, ai fini della partecipazione alla gara in oggetto, si impegna a:</w:t>
      </w:r>
    </w:p>
    <w:p w14:paraId="24D224FC" w14:textId="77777777" w:rsidR="008754A8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confermare i propri comportamenti ai principi di lealtà, trasparenza e correttezza, a non offrire, </w:t>
      </w:r>
    </w:p>
    <w:p w14:paraId="2CE19810" w14:textId="77777777" w:rsidR="008754A8" w:rsidRDefault="008754A8" w:rsidP="008754A8">
      <w:pPr>
        <w:pStyle w:val="Paragrafoelenco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accettare, richiedere somme di denaro o qualsiasi altra ricompensa, vantaggio o beneficio, sia direttamente che indirettamente tramite intermediari, al fine dell’assegnazione del contratto e/o al fine di distorcerne la relativa corretta esecuzione;</w:t>
      </w:r>
    </w:p>
    <w:p w14:paraId="65936059" w14:textId="77777777" w:rsidR="008754A8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 w14:paraId="61E41B8F" w14:textId="77777777" w:rsidR="008754A8" w:rsidRPr="00757E26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ad assicurare di non trovarsi in situazioni di controllo o di collegamento (formale e/o sostanziale) con altri </w:t>
      </w:r>
      <w:r w:rsidRPr="00757E26">
        <w:rPr>
          <w:rFonts w:cs="Calibri"/>
        </w:rPr>
        <w:t xml:space="preserve">concorrenti e che non si è accordata e con </w:t>
      </w:r>
      <w:proofErr w:type="spellStart"/>
      <w:r w:rsidRPr="00757E26">
        <w:rPr>
          <w:rFonts w:cs="Calibri"/>
        </w:rPr>
        <w:t>si</w:t>
      </w:r>
      <w:proofErr w:type="spellEnd"/>
      <w:r w:rsidRPr="00757E26">
        <w:rPr>
          <w:rFonts w:cs="Calibri"/>
        </w:rPr>
        <w:t xml:space="preserve"> accorderà con altri partecipanti alla gara;</w:t>
      </w:r>
    </w:p>
    <w:p w14:paraId="07022601" w14:textId="77777777" w:rsidR="008754A8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ad informare puntualmente tutto il personale, di cui si avvale, del presente Patto di integrità e degli obblighi in esso contenuti;</w:t>
      </w:r>
    </w:p>
    <w:p w14:paraId="78789ACC" w14:textId="77777777" w:rsidR="008754A8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a vigilare affinché gli impegni sopra indicati siano osservati da tutti i collaboratori e dipendenti nell’esercizio dei compiti loro assegnati;</w:t>
      </w:r>
    </w:p>
    <w:p w14:paraId="45D78B48" w14:textId="77777777" w:rsidR="008754A8" w:rsidRDefault="008754A8" w:rsidP="008754A8">
      <w:pPr>
        <w:pStyle w:val="Paragrafoelenco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a denunciare alla Pubblica Autorità competente ogni irregolarità o distorsione di cui sia venuta a conoscenza per quanto attiene l’attività di cui all’oggetto della gara in causa.</w:t>
      </w:r>
    </w:p>
    <w:p w14:paraId="790716B4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</w:p>
    <w:p w14:paraId="1FFEF785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2</w:t>
      </w:r>
    </w:p>
    <w:p w14:paraId="136A742C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 w14:paraId="75F78111" w14:textId="77777777" w:rsidR="008754A8" w:rsidRDefault="008754A8" w:rsidP="008754A8">
      <w:pPr>
        <w:pStyle w:val="Paragrafoelenco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esclusione del concorrente dalla gara;</w:t>
      </w:r>
    </w:p>
    <w:p w14:paraId="331F5526" w14:textId="77777777" w:rsidR="008754A8" w:rsidRDefault="008754A8" w:rsidP="008754A8">
      <w:pPr>
        <w:pStyle w:val="Paragrafoelenco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escussione della cauzione di validità dell’offerta;</w:t>
      </w:r>
    </w:p>
    <w:p w14:paraId="541262E7" w14:textId="77777777" w:rsidR="008754A8" w:rsidRDefault="008754A8" w:rsidP="008754A8">
      <w:pPr>
        <w:pStyle w:val="Paragrafoelenco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risoluzione del contratto;</w:t>
      </w:r>
    </w:p>
    <w:p w14:paraId="6069186D" w14:textId="77777777" w:rsidR="008754A8" w:rsidRDefault="008754A8" w:rsidP="008754A8">
      <w:pPr>
        <w:pStyle w:val="Paragrafoelenco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escussione della cauzione di buona esecuzione del contratto;</w:t>
      </w:r>
    </w:p>
    <w:p w14:paraId="3ADAE5A4" w14:textId="77777777" w:rsidR="008754A8" w:rsidRDefault="008754A8" w:rsidP="008754A8">
      <w:pPr>
        <w:pStyle w:val="Paragrafoelenco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esclusione del concorrente dalle gare indette dalla stazione appaltante per cinque anni.</w:t>
      </w:r>
    </w:p>
    <w:p w14:paraId="7AA88876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</w:p>
    <w:p w14:paraId="2E880670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3</w:t>
      </w:r>
    </w:p>
    <w:p w14:paraId="336BBBFF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 w14:paraId="47180026" w14:textId="77777777" w:rsidR="008754A8" w:rsidRDefault="008754A8" w:rsidP="008754A8">
      <w:pPr>
        <w:autoSpaceDE w:val="0"/>
        <w:autoSpaceDN w:val="0"/>
        <w:adjustRightInd w:val="0"/>
        <w:spacing w:after="0"/>
        <w:jc w:val="both"/>
        <w:rPr>
          <w:rFonts w:cs="Calibri"/>
        </w:rPr>
      </w:pPr>
    </w:p>
    <w:p w14:paraId="7ECA9BD3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lastRenderedPageBreak/>
        <w:t>Articolo 4</w:t>
      </w:r>
    </w:p>
    <w:p w14:paraId="3DC8EEAE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presente Patto deve essere obbligatoriamente sottoscritto in calce ed in ogni sua pagina, dal legale rappresentante della ditta partecipante ovvero, in caso di consorzi e raggruppamenti temporanei di imprese, dal rappresentante degli stessi e deve essere presentato unitamente all’offerta. La mancata consegna di tale Patto debitamente sottoscritto comporterà l’esclusione dalla gara.</w:t>
      </w:r>
    </w:p>
    <w:p w14:paraId="2AA3495D" w14:textId="77777777" w:rsidR="008754A8" w:rsidRDefault="008754A8" w:rsidP="008754A8">
      <w:pPr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5</w:t>
      </w:r>
    </w:p>
    <w:p w14:paraId="55423EE3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14:paraId="69737CF4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</w:p>
    <w:p w14:paraId="0E8D8B77" w14:textId="77777777" w:rsidR="008754A8" w:rsidRDefault="008754A8" w:rsidP="008754A8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Luogo e data _____________________________</w:t>
      </w:r>
    </w:p>
    <w:p w14:paraId="672BFA24" w14:textId="77777777" w:rsidR="008754A8" w:rsidRDefault="008754A8" w:rsidP="008754A8">
      <w:pPr>
        <w:pStyle w:val="Paragrafoelenco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>Per la ditta: Il legale rappresentante</w:t>
      </w:r>
    </w:p>
    <w:p w14:paraId="1D2833D6" w14:textId="77777777" w:rsidR="008754A8" w:rsidRDefault="008754A8" w:rsidP="008754A8">
      <w:pPr>
        <w:pStyle w:val="Paragrafoelenco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 xml:space="preserve">              </w:t>
      </w:r>
    </w:p>
    <w:p w14:paraId="2A595CC7" w14:textId="77777777" w:rsidR="008754A8" w:rsidRDefault="008754A8" w:rsidP="008754A8">
      <w:pPr>
        <w:pStyle w:val="Paragrafoelenco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>____________________________</w:t>
      </w:r>
    </w:p>
    <w:p w14:paraId="4149156F" w14:textId="77777777" w:rsidR="008754A8" w:rsidRDefault="008754A8" w:rsidP="008754A8">
      <w:pPr>
        <w:pStyle w:val="Paragrafoelenco"/>
        <w:autoSpaceDE w:val="0"/>
        <w:autoSpaceDN w:val="0"/>
        <w:adjustRightInd w:val="0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  <w:t xml:space="preserve">               (firma leggibile)</w:t>
      </w:r>
    </w:p>
    <w:p w14:paraId="2BC826AE" w14:textId="77777777" w:rsidR="008754A8" w:rsidRPr="00712D0E" w:rsidRDefault="008754A8" w:rsidP="008754A8">
      <w:pPr>
        <w:rPr>
          <w:rFonts w:ascii="Arial" w:hAnsi="Arial" w:cs="Arial"/>
          <w:sz w:val="24"/>
          <w:szCs w:val="24"/>
        </w:rPr>
      </w:pP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0383DF59" w14:textId="77777777" w:rsidR="00F97A6A" w:rsidRPr="00F97A6A" w:rsidRDefault="00F97A6A" w:rsidP="00F97A6A"/>
    <w:p w14:paraId="515AA4E7" w14:textId="77777777" w:rsidR="00F97A6A" w:rsidRPr="00F97A6A" w:rsidRDefault="00F97A6A" w:rsidP="00F97A6A">
      <w:pPr>
        <w:jc w:val="center"/>
      </w:pPr>
    </w:p>
    <w:sectPr w:rsidR="00F97A6A" w:rsidRPr="00F97A6A" w:rsidSect="008754A8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313916317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1034391945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92599413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517160257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00595772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F5AF7"/>
    <w:multiLevelType w:val="hybridMultilevel"/>
    <w:tmpl w:val="D830604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480940"/>
    <w:multiLevelType w:val="hybridMultilevel"/>
    <w:tmpl w:val="3EACC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475CD"/>
    <w:multiLevelType w:val="hybridMultilevel"/>
    <w:tmpl w:val="FC0A93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4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8"/>
  </w:num>
  <w:num w:numId="15" w16cid:durableId="2092503953">
    <w:abstractNumId w:val="6"/>
  </w:num>
  <w:num w:numId="16" w16cid:durableId="640959393">
    <w:abstractNumId w:val="41"/>
  </w:num>
  <w:num w:numId="17" w16cid:durableId="658849342">
    <w:abstractNumId w:val="7"/>
  </w:num>
  <w:num w:numId="18" w16cid:durableId="1802653091">
    <w:abstractNumId w:val="39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7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3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2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1955135720">
    <w:abstractNumId w:val="22"/>
  </w:num>
  <w:num w:numId="44" w16cid:durableId="1990673245">
    <w:abstractNumId w:val="36"/>
  </w:num>
  <w:num w:numId="45" w16cid:durableId="204513200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54A8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Corpodeltesto">
    <w:name w:val="Corpo del testo_"/>
    <w:basedOn w:val="Carpredefinitoparagrafo"/>
    <w:link w:val="Corpodeltesto5"/>
    <w:uiPriority w:val="99"/>
    <w:locked/>
    <w:rsid w:val="008754A8"/>
    <w:rPr>
      <w:rFonts w:eastAsia="Times New Roman" w:cs="Calibri"/>
      <w:shd w:val="clear" w:color="auto" w:fill="FFFFFF"/>
    </w:rPr>
  </w:style>
  <w:style w:type="paragraph" w:customStyle="1" w:styleId="Corpodeltesto5">
    <w:name w:val="Corpo del testo5"/>
    <w:basedOn w:val="Normale"/>
    <w:link w:val="Corpodeltesto"/>
    <w:uiPriority w:val="99"/>
    <w:rsid w:val="008754A8"/>
    <w:pPr>
      <w:widowControl/>
      <w:shd w:val="clear" w:color="auto" w:fill="FFFFFF"/>
      <w:spacing w:before="60" w:after="0" w:line="240" w:lineRule="atLeast"/>
      <w:ind w:hanging="34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4310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2</cp:revision>
  <cp:lastPrinted>2024-11-05T08:39:00Z</cp:lastPrinted>
  <dcterms:created xsi:type="dcterms:W3CDTF">2024-12-18T09:57:00Z</dcterms:created>
  <dcterms:modified xsi:type="dcterms:W3CDTF">2024-12-18T09:57:00Z</dcterms:modified>
</cp:coreProperties>
</file>